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26" w:rsidRDefault="00873526" w:rsidP="00873526">
      <w:pPr>
        <w:pStyle w:val="a0"/>
        <w:spacing w:after="0" w:line="56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873526" w:rsidRDefault="00873526" w:rsidP="00873526">
      <w:pPr>
        <w:pStyle w:val="a0"/>
        <w:spacing w:after="0" w:line="560" w:lineRule="exact"/>
        <w:ind w:firstLineChars="0" w:firstLine="0"/>
        <w:jc w:val="left"/>
        <w:rPr>
          <w:rFonts w:ascii="黑体" w:eastAsia="黑体" w:hAnsi="黑体" w:cs="黑体"/>
          <w:sz w:val="28"/>
          <w:szCs w:val="28"/>
        </w:rPr>
      </w:pPr>
    </w:p>
    <w:p w:rsidR="00873526" w:rsidRDefault="00873526" w:rsidP="0087352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2021年度福建省高校哲学社会科学研究项目</w:t>
      </w:r>
    </w:p>
    <w:p w:rsidR="00873526" w:rsidRDefault="00873526" w:rsidP="0087352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高校思想政治理论课教师研究专项课题指南</w:t>
      </w:r>
    </w:p>
    <w:p w:rsidR="00873526" w:rsidRDefault="00873526" w:rsidP="00873526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1.习近平总书记关于思想政治理论课建设重要论述研究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2.习近平法治思想贯穿融入思想政治理论课教学研究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3.中国共产党百年马克思主义理论教育经验研究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4.中国共产党百年思想政治工作经验研究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5.中国共产党百年思想政治理论课建设经验研究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bookmarkStart w:id="1" w:name="_Hlk64702161"/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新时代“大思政课”建设研究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7.新时代加强全民国防教育研究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8.牢牢掌握高校意识形态工作领导权的体制机制研究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9.思想政治理论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课落实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立德树人根本任务研究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10.文艺作品对加强新时代爱国主义教育的功能作用研究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11.新时代青少年爱国主义教育研究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12.推动理想信念教育常态化制度化研究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13.新时代高校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课程思政的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理论研究与实践探索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新时代思政课程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和课程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思政有机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结合研究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15.新时代高校思想政治理论课程体系建设研究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16.新时代中共党史学科建设研究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17.高校思想政治理论课案例库建设研究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以党史为重点的“四史”教育融入思想政治理论课教学研究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19.中国共产党百年伟大精神融入思想政治理论课教学研究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20.“四个自信”教育融入思想政治理论课教学研究</w:t>
      </w:r>
    </w:p>
    <w:p w:rsidR="00873526" w:rsidRDefault="00873526" w:rsidP="00873526">
      <w:pPr>
        <w:spacing w:line="600" w:lineRule="exact"/>
        <w:ind w:leftChars="199" w:left="856" w:hangingChars="137" w:hanging="4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增强</w:t>
      </w:r>
      <w:r>
        <w:rPr>
          <w:rFonts w:ascii="仿宋_GB2312" w:eastAsia="仿宋_GB2312" w:hAnsi="仿宋_GB2312" w:cs="仿宋_GB2312"/>
          <w:spacing w:val="-11"/>
          <w:sz w:val="32"/>
          <w:szCs w:val="32"/>
        </w:rPr>
        <w:t>“四个自信”教育中的中华优秀传统文化资源挖掘与应用研究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22.总体国家安全观融入思想政治理论课教学研究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教学中社会思潮辨析引导研究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24.疫情防控“大思政课”研究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25.“形势与政策”课模块化教学模式探索研究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26.用好红色资源开展思想政治理论课教学研究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27.思想政治理论课教师“六要”素质及提升路径研究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28.高校“本硕博”思想政治理论课一体化研究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29.深化大中小学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一体化建设研究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30.推动思想政治理论课教材体系向教学体系转化研究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31.新时代高校思想政治理论课话语体系创新研究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32.新时代高校思想政治理论课教学模式创新研究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33.新时代高校研究生思想政治理论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课改革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/>
          <w:sz w:val="32"/>
          <w:szCs w:val="32"/>
        </w:rPr>
        <w:t>新发展阶段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高校马克思主义理论人才培养研究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35.新时代高校优秀思想政治理论课教师成长规律研究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36.高校新进思想政治理论课教师教学能力提升研究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37.新时代中小学思想政治理论课教师队伍建设研究</w:t>
      </w:r>
    </w:p>
    <w:p w:rsidR="00873526" w:rsidRDefault="00873526" w:rsidP="00873526">
      <w:pPr>
        <w:spacing w:line="600" w:lineRule="exact"/>
        <w:ind w:leftChars="199" w:left="856" w:hangingChars="137" w:hanging="4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38.高校思想政治理论课教师队伍与辅导员队伍协同工作模式研究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39.党政领导干部讲思想政治理论课常态化机制研究</w:t>
      </w:r>
    </w:p>
    <w:p w:rsidR="00873526" w:rsidRDefault="00873526" w:rsidP="00873526">
      <w:pPr>
        <w:spacing w:line="600" w:lineRule="exact"/>
        <w:ind w:leftChars="199" w:left="856" w:hangingChars="137" w:hanging="4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40.新发展阶段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思政课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教育教学规律、学生认知规律和接受特点研究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41.健全学校、家庭、社会协同育人机制研究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42.健全思想政治理论课协同创新机制研究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43.新时代高校思想政治理论课教学质量评价体系研究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44.新时代高校思想政治理论课教师考核评价指标体系研究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45.高校思想政治理论课视频公开课建设研究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46.思想政治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理论课线上线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下混合式教学模式研究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47.现代信息技术在思想政治理论课教学中的应用研究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48.建设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教学资源库研究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49.民办高校思想政治理论课现状与对策研究</w:t>
      </w:r>
    </w:p>
    <w:p w:rsidR="00873526" w:rsidRDefault="00873526" w:rsidP="00873526">
      <w:pPr>
        <w:spacing w:line="600" w:lineRule="exact"/>
        <w:ind w:leftChars="199" w:left="418"/>
        <w:rPr>
          <w:rFonts w:ascii="仿宋_GB2312" w:eastAsia="仿宋_GB2312" w:hAnsi="仿宋_GB2312" w:cs="仿宋_GB2312"/>
          <w:sz w:val="32"/>
          <w:szCs w:val="32"/>
        </w:rPr>
        <w:sectPr w:rsidR="00873526">
          <w:pgSz w:w="11906" w:h="16838"/>
          <w:pgMar w:top="2154" w:right="1474" w:bottom="1701" w:left="1587" w:header="851" w:footer="765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50.增强港澳台青少年的国家认同、民族认同和文化认同研究</w:t>
      </w:r>
    </w:p>
    <w:p w:rsidR="004113D3" w:rsidRPr="00873526" w:rsidRDefault="004113D3"/>
    <w:sectPr w:rsidR="004113D3" w:rsidRPr="0087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96" w:rsidRDefault="001E1096" w:rsidP="00873526">
      <w:r>
        <w:separator/>
      </w:r>
    </w:p>
  </w:endnote>
  <w:endnote w:type="continuationSeparator" w:id="0">
    <w:p w:rsidR="001E1096" w:rsidRDefault="001E1096" w:rsidP="008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96" w:rsidRDefault="001E1096" w:rsidP="00873526">
      <w:r>
        <w:separator/>
      </w:r>
    </w:p>
  </w:footnote>
  <w:footnote w:type="continuationSeparator" w:id="0">
    <w:p w:rsidR="001E1096" w:rsidRDefault="001E1096" w:rsidP="00873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21"/>
    <w:rsid w:val="001E1096"/>
    <w:rsid w:val="00363C29"/>
    <w:rsid w:val="00385981"/>
    <w:rsid w:val="003C2F21"/>
    <w:rsid w:val="004113D3"/>
    <w:rsid w:val="00450488"/>
    <w:rsid w:val="005F2DED"/>
    <w:rsid w:val="00635443"/>
    <w:rsid w:val="006E3CB1"/>
    <w:rsid w:val="008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35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7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735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7352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7352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7352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nhideWhenUsed/>
    <w:qFormat/>
    <w:rsid w:val="00873526"/>
    <w:pPr>
      <w:ind w:firstLineChars="100" w:firstLine="420"/>
    </w:pPr>
  </w:style>
  <w:style w:type="character" w:customStyle="1" w:styleId="Char2">
    <w:name w:val="正文首行缩进 Char"/>
    <w:basedOn w:val="Char1"/>
    <w:link w:val="a0"/>
    <w:rsid w:val="00873526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735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7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735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7352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7352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7352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unhideWhenUsed/>
    <w:qFormat/>
    <w:rsid w:val="00873526"/>
    <w:pPr>
      <w:ind w:firstLineChars="100" w:firstLine="420"/>
    </w:pPr>
  </w:style>
  <w:style w:type="character" w:customStyle="1" w:styleId="Char2">
    <w:name w:val="正文首行缩进 Char"/>
    <w:basedOn w:val="Char1"/>
    <w:link w:val="a0"/>
    <w:rsid w:val="0087352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2021-08-06T07:01:00Z</dcterms:created>
  <dcterms:modified xsi:type="dcterms:W3CDTF">2021-08-06T07:03:00Z</dcterms:modified>
</cp:coreProperties>
</file>