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24" w:rsidRDefault="00A85524" w:rsidP="00A85524">
      <w:pPr>
        <w:pStyle w:val="a0"/>
        <w:spacing w:after="0" w:line="60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A85524" w:rsidRDefault="00A85524" w:rsidP="00A85524">
      <w:pPr>
        <w:pStyle w:val="a0"/>
        <w:spacing w:after="0"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5524" w:rsidRDefault="00A85524" w:rsidP="00A8552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85524" w:rsidRDefault="00A85524" w:rsidP="00A8552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2021年度福建省高校哲学社会科学</w:t>
      </w:r>
    </w:p>
    <w:p w:rsidR="00A85524" w:rsidRDefault="00A85524" w:rsidP="00A8552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研究项目课题指南</w:t>
      </w:r>
    </w:p>
    <w:p w:rsidR="00A85524" w:rsidRDefault="00A85524" w:rsidP="00A85524">
      <w:pPr>
        <w:pStyle w:val="a0"/>
        <w:ind w:firstLine="200"/>
      </w:pPr>
    </w:p>
    <w:p w:rsidR="00A85524" w:rsidRDefault="00A85524" w:rsidP="00A85524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一、习近平新时代中国特色社会主义思想研究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习近平新时代中国特色社会主义思想的理论逻辑、历史</w:t>
      </w:r>
      <w:r w:rsidRPr="00A85524">
        <w:rPr>
          <w:rFonts w:ascii="仿宋_GB2312" w:eastAsia="仿宋_GB2312" w:hAnsi="仿宋_GB2312" w:cs="仿宋_GB2312" w:hint="eastAsia"/>
          <w:sz w:val="32"/>
          <w:szCs w:val="32"/>
        </w:rPr>
        <w:t>逻辑、实践逻辑研究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习近平强军思想研究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习近平生态文明思想研究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习近平外交思想研究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习近平新时代中国特色社会主义经济思想研究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习近平总书记关于党的建设和组织工作的重要思想研究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习近平总书记关于宣传思想工作的重要思想研究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近平总书记关于加强和改进统一战线工作的重要思想研究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习近平总书记关于网络强国的重要思想研究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习近平总书记关于青年工作的重要思想研究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习近平法治思想研究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习近平总书记总体国家安全观研究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习近平总书记关于教育的重要论述研究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习近平总书记关于国家治理效能及其实现途径的重要</w:t>
      </w:r>
      <w:r w:rsidRPr="00A85524">
        <w:rPr>
          <w:rFonts w:ascii="仿宋_GB2312" w:eastAsia="仿宋_GB2312" w:hint="eastAsia"/>
          <w:sz w:val="32"/>
          <w:szCs w:val="32"/>
        </w:rPr>
        <w:t>论述研究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习近平总书记关于高质量发展重要论述研究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习近平总书记关于人类命运共同体重要论述研究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习近平总书记关于讲政治必须提高“三种能力”的重要</w:t>
      </w:r>
      <w:r w:rsidRPr="00A85524">
        <w:rPr>
          <w:rFonts w:ascii="仿宋_GB2312" w:eastAsia="仿宋_GB2312" w:hint="eastAsia"/>
          <w:sz w:val="32"/>
          <w:szCs w:val="32"/>
        </w:rPr>
        <w:t>论述研究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习近平总书记关于坚持系统观念的重要论述研究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习近平总书记关于建设海洋强国的重要论述研究</w:t>
      </w:r>
    </w:p>
    <w:p w:rsidR="00A85524" w:rsidRDefault="00A85524" w:rsidP="00A85524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二、习近平新时代中国特色社会主义思想在福建的孕育与实践研究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习近平总书记在福建工作期间关于生态文明建设的重</w:t>
      </w:r>
      <w:r w:rsidRPr="00A85524">
        <w:rPr>
          <w:rFonts w:ascii="仿宋_GB2312" w:eastAsia="仿宋_GB2312" w:hint="eastAsia"/>
          <w:sz w:val="32"/>
          <w:szCs w:val="32"/>
        </w:rPr>
        <w:t>要论述和探索实践研究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习近平总书记在福建工作期间关于科技创新的重要论</w:t>
      </w:r>
      <w:r w:rsidRPr="00A85524">
        <w:rPr>
          <w:rFonts w:ascii="仿宋_GB2312" w:eastAsia="仿宋_GB2312" w:hint="eastAsia"/>
          <w:sz w:val="32"/>
          <w:szCs w:val="32"/>
        </w:rPr>
        <w:t>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习近平总书记在福建工作期间关于教育工作的重要论</w:t>
      </w:r>
      <w:r w:rsidRPr="00A85524">
        <w:rPr>
          <w:rFonts w:ascii="仿宋_GB2312" w:eastAsia="仿宋_GB2312" w:hint="eastAsia"/>
          <w:sz w:val="32"/>
          <w:szCs w:val="32"/>
        </w:rPr>
        <w:t>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习近平总书记在福建工作期间以人民为中心的重要论</w:t>
      </w:r>
      <w:r w:rsidRPr="00A85524">
        <w:rPr>
          <w:rFonts w:ascii="仿宋_GB2312" w:eastAsia="仿宋_GB2312" w:hint="eastAsia"/>
          <w:sz w:val="32"/>
          <w:szCs w:val="32"/>
        </w:rPr>
        <w:t>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习近平总书记在福建工作期间关于摆脱贫困的重要论</w:t>
      </w:r>
      <w:r w:rsidRPr="00A85524">
        <w:rPr>
          <w:rFonts w:ascii="仿宋_GB2312" w:eastAsia="仿宋_GB2312" w:hint="eastAsia"/>
          <w:sz w:val="32"/>
          <w:szCs w:val="32"/>
        </w:rPr>
        <w:t>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习近平总书记在福建工作期间关于发展数字经济的重</w:t>
      </w:r>
      <w:r w:rsidRPr="00A85524">
        <w:rPr>
          <w:rFonts w:ascii="仿宋_GB2312" w:eastAsia="仿宋_GB2312" w:hint="eastAsia"/>
          <w:sz w:val="32"/>
          <w:szCs w:val="32"/>
        </w:rPr>
        <w:t>要论述和探索实践研究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习近平总书记在福建工作期间关于文化遗产保护的重</w:t>
      </w:r>
      <w:r w:rsidRPr="00A85524">
        <w:rPr>
          <w:rFonts w:ascii="仿宋_GB2312" w:eastAsia="仿宋_GB2312" w:hint="eastAsia"/>
          <w:sz w:val="32"/>
          <w:szCs w:val="32"/>
        </w:rPr>
        <w:t>要论述和探索实践研究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习近平总书记在福建工作期间关于集体林权制度改革</w:t>
      </w:r>
      <w:r w:rsidRPr="00A85524">
        <w:rPr>
          <w:rFonts w:ascii="仿宋_GB2312" w:eastAsia="仿宋_GB2312" w:hint="eastAsia"/>
          <w:sz w:val="32"/>
          <w:szCs w:val="32"/>
        </w:rPr>
        <w:t>的重要论述和探索实践研究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习近平总书记在福建工作期间关于科技特派员制度的</w:t>
      </w:r>
      <w:r w:rsidRPr="00A85524">
        <w:rPr>
          <w:rFonts w:ascii="仿宋_GB2312" w:eastAsia="仿宋_GB2312" w:hint="eastAsia"/>
          <w:sz w:val="32"/>
          <w:szCs w:val="32"/>
        </w:rPr>
        <w:t>重要论述和探索实践研究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习近平总书记在福建工作期间关于闽台合作的重要论</w:t>
      </w:r>
      <w:r w:rsidRPr="00A85524">
        <w:rPr>
          <w:rFonts w:ascii="仿宋_GB2312" w:eastAsia="仿宋_GB2312" w:hint="eastAsia"/>
          <w:sz w:val="32"/>
          <w:szCs w:val="32"/>
        </w:rPr>
        <w:t>述和探索实践研究</w:t>
      </w:r>
    </w:p>
    <w:p w:rsidR="00A85524" w:rsidRDefault="00A85524" w:rsidP="00A85524">
      <w:pPr>
        <w:spacing w:line="500" w:lineRule="exact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三、习近平总书记在福建考察时的重要讲话精神研究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奋</w:t>
      </w:r>
      <w:r>
        <w:rPr>
          <w:rFonts w:ascii="仿宋_GB2312" w:eastAsia="仿宋_GB2312" w:hAnsi="仿宋_GB2312" w:cs="仿宋_GB2312" w:hint="eastAsia"/>
          <w:color w:val="000000"/>
          <w:spacing w:val="-6"/>
          <w:kern w:val="2"/>
          <w:sz w:val="32"/>
          <w:szCs w:val="32"/>
        </w:rPr>
        <w:t>力谱写全面建设社会主义现代化国家福建篇章研究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在加快建设现代化经济体系上取得更大进步研究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在服务和融入新发展格局上展现更大作为研究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在探索海峡两岸融合发展新路上迈出更大步伐研究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在创造高品质生活上实现更大突破研究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坚定不移推动高质量发展研究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加快推进乡村振兴研究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加快科技自立自强步伐研究</w:t>
      </w:r>
    </w:p>
    <w:p w:rsidR="00A85524" w:rsidRDefault="00A85524" w:rsidP="00A85524">
      <w:pPr>
        <w:pStyle w:val="a7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着力提高人民生活品质研究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在党史学习教育中做到学史明理研究</w:t>
      </w:r>
    </w:p>
    <w:p w:rsidR="00A85524" w:rsidRDefault="00A85524" w:rsidP="00A85524">
      <w:pPr>
        <w:spacing w:line="500" w:lineRule="exact"/>
        <w:ind w:leftChars="352" w:left="1059" w:hangingChars="100" w:hanging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四、党史学习教育专题研究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习近平总书记在庆祝中国共产党成立100周年大会上</w:t>
      </w:r>
      <w:r w:rsidRPr="00A85524">
        <w:rPr>
          <w:rFonts w:ascii="仿宋_GB2312" w:eastAsia="仿宋_GB2312" w:hint="eastAsia"/>
          <w:sz w:val="32"/>
          <w:szCs w:val="32"/>
        </w:rPr>
        <w:t>的重要讲话精神研究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中国共产党成立的历史意义和深远影响研究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中国共产党百年奋斗的光辉历史和伟大功绩研究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中国共产党百年奋斗的宝贵经验和根本要求研究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全面建成小康社会，顺利实现第一个百年奋斗目标重大</w:t>
      </w:r>
      <w:r w:rsidRPr="00A85524">
        <w:rPr>
          <w:rFonts w:ascii="仿宋_GB2312" w:eastAsia="仿宋_GB2312" w:hint="eastAsia"/>
          <w:sz w:val="32"/>
          <w:szCs w:val="32"/>
        </w:rPr>
        <w:t>意义研究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中国共产党百年来创造的四个伟大成就研究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伟大建党精神的深刻内涵和时代价值研究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中国共产党在百年奋斗中积累的“九个必须”的宝贵经</w:t>
      </w:r>
      <w:r w:rsidRPr="00A85524">
        <w:rPr>
          <w:rFonts w:ascii="仿宋_GB2312" w:eastAsia="仿宋_GB2312" w:hint="eastAsia"/>
          <w:sz w:val="32"/>
          <w:szCs w:val="32"/>
        </w:rPr>
        <w:t>验研究</w:t>
      </w:r>
    </w:p>
    <w:p w:rsidR="00A85524" w:rsidRDefault="00A85524" w:rsidP="00A85524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五、哲学社会科学学科研究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马克思主义基本原理及其当代价值研究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马克思主义发展史基本问题研究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当代中国马克思主义范畴体系研究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党的理论创新融入思想政治理论</w:t>
      </w:r>
      <w:proofErr w:type="gramStart"/>
      <w:r>
        <w:rPr>
          <w:rFonts w:ascii="仿宋_GB2312" w:eastAsia="仿宋_GB2312" w:hint="eastAsia"/>
          <w:sz w:val="32"/>
          <w:szCs w:val="32"/>
        </w:rPr>
        <w:t>课机制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中国特色社会主义现代化的理论与实践研究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中国共产党推进马克思主义发展的历史经验研究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当代世界社会主义运动最新动向和趋势研究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596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国外学者关于习近平新时代中国特色社会主义思想的研究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当代国外马克思主义发展趋势及其启示研究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以人民为中心思想的哲学基础研究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中国共产党关于社会发展道路思想的哲学研究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党的全面领导与国家治理体系和治理能力现代化研究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党的建设学科基本问题研究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新时代高校党建研究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新时代加强党的建设学科建设研究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中国特色哲学学科体系学术体系话语体系研究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马克思主义哲学基础理论研究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马克思主义哲学与当代思潮研究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文艺复兴哲学经典的翻译与研究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中国哲学基本概念、命题与问题研究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中国哲学形态发展史研究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中国传统哲学的创造性转化和创新性发展研究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中国传统哲学理论体系研究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社会主义核心价值观与新时代公民道德建设研究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人类共同价值与人类命运共同体研究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百年未有之大变局下中国特色国别和区域研究的理论</w:t>
      </w:r>
      <w:r w:rsidRPr="00A85524">
        <w:rPr>
          <w:rFonts w:ascii="仿宋_GB2312" w:eastAsia="仿宋_GB2312" w:hint="eastAsia"/>
          <w:sz w:val="32"/>
          <w:szCs w:val="32"/>
        </w:rPr>
        <w:t>与实践探索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中国特色经济学理论体系构建与结构研究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公有经济与非公经济共同发展研究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坚持按劳分配为主体、多种分配方式并存与改善收入</w:t>
      </w:r>
      <w:r w:rsidRPr="00A85524">
        <w:rPr>
          <w:rFonts w:ascii="仿宋_GB2312" w:eastAsia="仿宋_GB2312" w:hint="eastAsia"/>
          <w:sz w:val="32"/>
          <w:szCs w:val="32"/>
        </w:rPr>
        <w:t>分配研究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新时代经济高质量发展的实现路径研究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新发展格局</w:t>
      </w:r>
      <w:proofErr w:type="gramStart"/>
      <w:r>
        <w:rPr>
          <w:rFonts w:ascii="仿宋_GB2312" w:eastAsia="仿宋_GB2312" w:hint="eastAsia"/>
          <w:sz w:val="32"/>
          <w:szCs w:val="32"/>
        </w:rPr>
        <w:t>下数字产业链发展</w:t>
      </w:r>
      <w:proofErr w:type="gramEnd"/>
      <w:r>
        <w:rPr>
          <w:rFonts w:ascii="仿宋_GB2312" w:eastAsia="仿宋_GB2312" w:hint="eastAsia"/>
          <w:sz w:val="32"/>
          <w:szCs w:val="32"/>
        </w:rPr>
        <w:t>战略研究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数字经济与实体经济融合发展的政治经济学分析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构建中国特色城乡融合发展新格局的政治经济学研究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新时代全面建成小康社会后相对贫困治理问题研究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新发展阶段的基本特征研究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贯彻新发展理念研究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构建新发展格局研究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加快建设现代化经济体系研究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完善自由贸易试验区布局研究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新发展阶段相对贫困问题研究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数字货币问题研究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积极应对老龄化的国家战略研究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支持民营企业创新政策研究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构建高水平社会主义市场经济体制的政府职能研究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正确处理新时期人民内部矛盾，坚持和发展新时代“枫</w:t>
      </w:r>
      <w:r w:rsidRPr="00A85524">
        <w:rPr>
          <w:rFonts w:ascii="仿宋_GB2312" w:eastAsia="仿宋_GB2312" w:hint="eastAsia"/>
          <w:sz w:val="32"/>
          <w:szCs w:val="32"/>
        </w:rPr>
        <w:t>桥经验”研究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新时代中国特色社会主义国家理论研究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政治共同体的基础和特点的理论分析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高质量发展与高效能治理的辩证关系研究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国家治理和发展的系统观念和底线思维研究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发展中国家政党制度发展新趋势研究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新时代全面贯彻党的教育方针重大理论与实践研究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贯彻立德树人根本任务的体制机制研究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高质量教育体系建设研究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新时代教育公平问题研究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新时代教育评价改革研究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“大思政课”的理论与实践研究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我国高校0到1基础研究和基础创新战略研究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新时代推进新文科建设的理论与实践研究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加强我国考古能力建设和学科建设研究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加快培养理工农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类专业紧缺人才研究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推动建设与“一国两制”相适应的港澳教育制度研究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新时代教育出版高质量发展研究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我国义务教育学业负担综合治理研究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教材建设国家事权的基本理论及权责机制研究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学校家庭社会协同育人机制研究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中国特色现代教育学体系发展与创新研究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高校毕业生就业与产业需求对接研究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海峡两岸教育融合发展研究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中国共产党长期执政的法理依据研究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依宪治国、依宪执政理论体系研究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民法典实施中的重大疑难问题研究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优化营商环境法治保障研究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中国社会治理模式研究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国家荣誉制度的宪法整合研究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行政决策合法性审查研究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完善国家应急管理体系研究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2035年法治政府远景目标研究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新时代宏观调控制度体系化研究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国家治理现代化的理论研究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中国社会研究方法体系与质量控制研究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我国传统村落文化保护的社会学研究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乡村振兴背景下农村社区组织体系建设、产业发展和</w:t>
      </w:r>
      <w:r w:rsidRPr="00A85524">
        <w:rPr>
          <w:rFonts w:ascii="仿宋_GB2312" w:eastAsia="仿宋_GB2312" w:hint="eastAsia"/>
          <w:sz w:val="32"/>
          <w:szCs w:val="32"/>
        </w:rPr>
        <w:t>转型升级、社会工作等问题研究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“十四五”时期我国社会结构改进研究</w:t>
      </w:r>
    </w:p>
    <w:p w:rsidR="00A85524" w:rsidRP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我国中长期收入分配差距变迁与共同富裕战略的社会</w:t>
      </w:r>
      <w:bookmarkStart w:id="0" w:name="_GoBack"/>
      <w:bookmarkEnd w:id="0"/>
      <w:r w:rsidRPr="00A85524">
        <w:rPr>
          <w:rFonts w:ascii="仿宋_GB2312" w:eastAsia="仿宋_GB2312" w:hint="eastAsia"/>
          <w:sz w:val="32"/>
          <w:szCs w:val="32"/>
        </w:rPr>
        <w:t>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发展中国特色社会主义社会学研究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新时代中国社会学理论体系建设研究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我国中长期主要社会风险研究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乡村治理现代化研究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居民住房的社会学研究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中国新生代价值观演变的社会学研究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人口长期均衡发展目标、指标及测度研究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中国共产党人口治理思想研究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人口转变与数字经济关系研究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县域经济发展与人口聚集研究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中国城市化发展道路研究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人口统计新方法研究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全国及分区域生命表研究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健康预期寿命研究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农民工社会融合研究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农民工养老问题研究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中国家庭模式研究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普惠</w:t>
      </w:r>
      <w:proofErr w:type="gramStart"/>
      <w:r>
        <w:rPr>
          <w:rFonts w:ascii="仿宋_GB2312" w:eastAsia="仿宋_GB2312" w:hint="eastAsia"/>
          <w:sz w:val="32"/>
          <w:szCs w:val="32"/>
        </w:rPr>
        <w:t>性托育服务</w:t>
      </w:r>
      <w:proofErr w:type="gramEnd"/>
      <w:r>
        <w:rPr>
          <w:rFonts w:ascii="仿宋_GB2312" w:eastAsia="仿宋_GB2312" w:hint="eastAsia"/>
          <w:sz w:val="32"/>
          <w:szCs w:val="32"/>
        </w:rPr>
        <w:t>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民族法治与民族团结进步研究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596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民族团结进步示范区</w:t>
      </w:r>
      <w:proofErr w:type="gramStart"/>
      <w:r>
        <w:rPr>
          <w:rFonts w:ascii="仿宋_GB2312" w:eastAsia="仿宋_GB2312" w:hint="eastAsia"/>
          <w:spacing w:val="-11"/>
          <w:sz w:val="32"/>
          <w:szCs w:val="32"/>
        </w:rPr>
        <w:t>建设与铸牢</w:t>
      </w:r>
      <w:proofErr w:type="gramEnd"/>
      <w:r>
        <w:rPr>
          <w:rFonts w:ascii="仿宋_GB2312" w:eastAsia="仿宋_GB2312" w:hint="eastAsia"/>
          <w:spacing w:val="-11"/>
          <w:sz w:val="32"/>
          <w:szCs w:val="32"/>
        </w:rPr>
        <w:t>中华民族共同体意识研究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全面小康与民族地区发展不平衡不充分突出问题研究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民族地区健全多层次社会保障体系研究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</w:t>
      </w:r>
      <w:proofErr w:type="gramStart"/>
      <w:r>
        <w:rPr>
          <w:rFonts w:ascii="仿宋_GB2312" w:eastAsia="仿宋_GB2312" w:hint="eastAsia"/>
          <w:sz w:val="32"/>
          <w:szCs w:val="32"/>
        </w:rPr>
        <w:t>民族互嵌社区</w:t>
      </w:r>
      <w:proofErr w:type="gramEnd"/>
      <w:r>
        <w:rPr>
          <w:rFonts w:ascii="仿宋_GB2312" w:eastAsia="仿宋_GB2312" w:hint="eastAsia"/>
          <w:sz w:val="32"/>
          <w:szCs w:val="32"/>
        </w:rPr>
        <w:t>（乡村）共建共治共享研究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少数民族传统村落和乡村风貌保护的典型调查研究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提高民族地区教育质量和水平研究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民族地区国家通用语言文字义务教育研究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中国各民族传统生态知识与生存智慧研究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文化自觉、文化自信与文化认同的学理研究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近代中华民族研究的学术史研究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建国以来中华民族研究的学术理论研究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新时代中国民族学知识生产与学科体系研究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中华民族起源的历史学研究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历史虚无主义错误思潮解析和批判研究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中国古代国家监察体制研究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中国历代社会的经济结构及其演变研究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历史时期重大疾疫及社会应对综合研究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中国历代国家</w:t>
      </w:r>
      <w:proofErr w:type="gramStart"/>
      <w:r>
        <w:rPr>
          <w:rFonts w:ascii="仿宋_GB2312" w:eastAsia="仿宋_GB2312" w:hint="eastAsia"/>
          <w:sz w:val="32"/>
          <w:szCs w:val="32"/>
        </w:rPr>
        <w:t>治理史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中国近代史学科、学术体系的形成与嬗变研究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近代中国知识分子通向马列主义之路研究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中国维护国家统一反对分裂斗争史研究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各国历史教科书中的中国形象研究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全球史研究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新时期马克思主义宗教观的创新发展研究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中国特色马克思主义宗教学建设研究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新时期宗教中国化发展的方向、理论与实践研究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建国以来我国宗教学学科的历史进程研究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中国宗教文化创造性转化与创新性发展研究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当代宗教与国际关系研究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中国共产党百年新闻史研究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新时代中国特色舆论学研究体系建构研究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新时代重大主题报道的</w:t>
      </w:r>
      <w:proofErr w:type="gramStart"/>
      <w:r>
        <w:rPr>
          <w:rFonts w:ascii="仿宋_GB2312" w:eastAsia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int="eastAsia"/>
          <w:sz w:val="32"/>
          <w:szCs w:val="32"/>
        </w:rPr>
        <w:t>叙事策略研究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新时代新闻传播人才培养模式创新研究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5G时代新媒体发展趋势研究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双循环背景下出版走出</w:t>
      </w:r>
      <w:proofErr w:type="gramStart"/>
      <w:r>
        <w:rPr>
          <w:rFonts w:ascii="仿宋_GB2312" w:eastAsia="仿宋_GB2312" w:hint="eastAsia"/>
          <w:sz w:val="32"/>
          <w:szCs w:val="32"/>
        </w:rPr>
        <w:t>去战略</w:t>
      </w:r>
      <w:proofErr w:type="gramEnd"/>
      <w:r>
        <w:rPr>
          <w:rFonts w:ascii="仿宋_GB2312" w:eastAsia="仿宋_GB2312" w:hint="eastAsia"/>
          <w:sz w:val="32"/>
          <w:szCs w:val="32"/>
        </w:rPr>
        <w:t>政策研究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哲学社会科学科研管理研究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百年来我国心理学发展回顾与创新研究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重大突发事件中的心理危机干预机制研究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社会心理建设与社会治理研究</w:t>
      </w:r>
    </w:p>
    <w:p w:rsidR="00A85524" w:rsidRDefault="00A85524" w:rsidP="00A85524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学生心理健康教育研究</w:t>
      </w:r>
    </w:p>
    <w:p w:rsidR="00A85524" w:rsidRDefault="00A85524" w:rsidP="00A8552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113D3" w:rsidRDefault="004113D3"/>
    <w:sectPr w:rsidR="0041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67" w:rsidRDefault="00023B67" w:rsidP="00A85524">
      <w:r>
        <w:separator/>
      </w:r>
    </w:p>
  </w:endnote>
  <w:endnote w:type="continuationSeparator" w:id="0">
    <w:p w:rsidR="00023B67" w:rsidRDefault="00023B67" w:rsidP="00A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67" w:rsidRDefault="00023B67" w:rsidP="00A85524">
      <w:r>
        <w:separator/>
      </w:r>
    </w:p>
  </w:footnote>
  <w:footnote w:type="continuationSeparator" w:id="0">
    <w:p w:rsidR="00023B67" w:rsidRDefault="00023B67" w:rsidP="00A8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1"/>
    <w:rsid w:val="00023B67"/>
    <w:rsid w:val="001034B1"/>
    <w:rsid w:val="00363C29"/>
    <w:rsid w:val="00385981"/>
    <w:rsid w:val="004113D3"/>
    <w:rsid w:val="00450488"/>
    <w:rsid w:val="005F2DED"/>
    <w:rsid w:val="00635443"/>
    <w:rsid w:val="006E3CB1"/>
    <w:rsid w:val="00A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5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55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552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A8552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8552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qFormat/>
    <w:rsid w:val="00A85524"/>
    <w:pPr>
      <w:ind w:firstLineChars="100" w:firstLine="420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A85524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Normal (Web)"/>
    <w:basedOn w:val="a"/>
    <w:qFormat/>
    <w:rsid w:val="00A85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5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55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552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A8552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8552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qFormat/>
    <w:rsid w:val="00A85524"/>
    <w:pPr>
      <w:ind w:firstLineChars="100" w:firstLine="420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A85524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Normal (Web)"/>
    <w:basedOn w:val="a"/>
    <w:qFormat/>
    <w:rsid w:val="00A85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544</Words>
  <Characters>3105</Characters>
  <Application>Microsoft Office Word</Application>
  <DocSecurity>0</DocSecurity>
  <Lines>25</Lines>
  <Paragraphs>7</Paragraphs>
  <ScaleCrop>false</ScaleCrop>
  <Company>微软中国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2021-08-06T06:53:00Z</dcterms:created>
  <dcterms:modified xsi:type="dcterms:W3CDTF">2021-08-06T06:57:00Z</dcterms:modified>
</cp:coreProperties>
</file>